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D5" w:rsidRPr="008017D5" w:rsidRDefault="008017D5" w:rsidP="008017D5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bookmarkStart w:id="0" w:name="_GoBack"/>
      <w:r w:rsidRPr="008017D5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nagrađivanju učitelja, nastavnika, stručnih suradnika i ravnatelja u osnovnim i srednjim školama te učeničkim domovima</w:t>
      </w:r>
    </w:p>
    <w:bookmarkEnd w:id="0"/>
    <w:p w:rsidR="008017D5" w:rsidRPr="008017D5" w:rsidRDefault="008017D5" w:rsidP="008017D5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8017D5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ZNANOSTI I OBRAZOVANJA</w:t>
      </w:r>
    </w:p>
    <w:p w:rsidR="008017D5" w:rsidRPr="008017D5" w:rsidRDefault="008017D5" w:rsidP="008017D5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017D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1019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116. stavka 3. Zakona o odgoju i obrazovanju u osnovnoj i srednjoj školi (»Narodne novine«, broj: 87/08, 86/09, 92/10, 105/10, 90/11, 16/12, 86/12, 94/13, 152/14, 7/17 i 68/18) ministrica znanosti i obrazovanja donosi</w:t>
      </w:r>
    </w:p>
    <w:p w:rsidR="008017D5" w:rsidRPr="008017D5" w:rsidRDefault="008017D5" w:rsidP="008017D5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8017D5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:rsidR="008017D5" w:rsidRPr="008017D5" w:rsidRDefault="008017D5" w:rsidP="008017D5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8017D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NAGRAĐIVANJU UČITELJA, NASTAVNIKA, STRUČNIH SURADNIKA I RAVNATELJA U OSNOVNIM I SREDNJIM ŠKOLAMA TE UČENIČKIM DOMOVIMA</w:t>
      </w:r>
    </w:p>
    <w:p w:rsidR="008017D5" w:rsidRPr="008017D5" w:rsidRDefault="008017D5" w:rsidP="008017D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Ovim Pravilnikom utvrđuju se uvjeti i načini nagrađivanja učitelja, nastavnika (nastavnici, strukovni učitelji, suradnici u nastavi i odgajatelji), stručnih suradnika i ravnatelja (u daljnjem tekstu odgojno-obrazovnih radnika) u osnovnim i srednjim školama te učeničkim domovima.</w:t>
      </w:r>
    </w:p>
    <w:p w:rsidR="008017D5" w:rsidRPr="008017D5" w:rsidRDefault="008017D5" w:rsidP="008017D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Izrazi koji se koriste u ovome Pravilniku, a imaju rodno značenje, odnose se jednako na muški i ženski rod.</w:t>
      </w:r>
    </w:p>
    <w:p w:rsidR="008017D5" w:rsidRPr="008017D5" w:rsidRDefault="008017D5" w:rsidP="008017D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8017D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Povjerenstvo za nagrađivanje</w:t>
      </w:r>
    </w:p>
    <w:p w:rsidR="008017D5" w:rsidRPr="008017D5" w:rsidRDefault="008017D5" w:rsidP="008017D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3.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Na temelju javnoga poziva ministar nadležan za obrazovanje (u daljnjem tekstu: ministar) imenuje predsjednika i četrnaest članova Povjerenstva za nagrađivanje najuspješnijih odgojno-obrazovnih radnika.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Predsjednik i članovi Povjerenstva za nagrađivanje imenuju se na rok od tri godine.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Član Povjerenstva za nagrađivanje mora biti iz reda učitelja, nastavnika, stručnih suradnika, odgajatelja i ravnatelja ili osoba izabrana u znanstveno-nastavno, umjetničko-nastavno, znanstveno ili nastavno zvanje.</w:t>
      </w:r>
    </w:p>
    <w:p w:rsidR="008017D5" w:rsidRPr="008017D5" w:rsidRDefault="008017D5" w:rsidP="008017D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8017D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Kriteriji vrednovanja</w:t>
      </w:r>
    </w:p>
    <w:p w:rsidR="008017D5" w:rsidRPr="008017D5" w:rsidRDefault="008017D5" w:rsidP="008017D5">
      <w:pPr>
        <w:shd w:val="clear" w:color="auto" w:fill="FFFFFF"/>
        <w:spacing w:before="3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4.</w:t>
      </w:r>
    </w:p>
    <w:tbl>
      <w:tblPr>
        <w:tblW w:w="10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2"/>
        <w:gridCol w:w="893"/>
      </w:tblGrid>
      <w:tr w:rsidR="008017D5" w:rsidRPr="008017D5" w:rsidTr="008017D5">
        <w:tc>
          <w:tcPr>
            <w:tcW w:w="9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Kategorije i aktivnosti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Bodovi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MENTORSTVO UČENICIMA NA NATJECANJIMA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Mentorstvo učenicima koji sudjeluju na natjecanjima, smotrama i sl. na državnoj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Mentorstvo učenicima koji sudjeluju na natjecanjima, smotrama i sl. na međunarodnoj razini (po učeniku ili natjecateljskoj ekipi)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PREDAVANJA, RADIONICE I EDUKACIJE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Predavanje, radionica ili ogledni sat na županijskoj razini (po broju održanih međusobno različitih, uživo i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Predavanje, radionica ili ogledni sat na međužupanijskoj/regionalnoj ili državnoj razini (po broju održanih međusobno različitih, uživo i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Predavanje ili radionica na međunarodnoj razini (po broju održanih međusobno različitih, uživo i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>; do dva suautora)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lastRenderedPageBreak/>
              <w:t xml:space="preserve">Dijeljenje primjera dobre prakse primjene inovativnih metoda poučavanja (primjerice u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Edutoriju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>, na obrazovnim portalima, školskim mrežnim stranicama, knjigama, zbornicima i brošurama) ako nije vrednovano u kategoriji STRUČNI ČLANCI, NASTAVNI MATERIJALI I OBRAZOVNI SADRŽAJI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Vođenje ili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mentoriranje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 (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>) edukacije na državnoj razini u trajanju od barem 20 sati (po edukaciji)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RAD U STRUČNIM VIJEĆIMA, UDRUGAMA I SL.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Doprinos struci radom u strukovnim udrugama koje potiču, razvijaju i unapređuju struku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1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Neposredan odgojno-obrazovni rad s učenicima s teškoćama ili s darovitima učenicima izvan školske ustanove odnosno u organizaciji ustanova ili udruga civilnog društva koje provode aktivnosti u području odgoja i obrazovanja djece i mladih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STRUČNI ČLANCI, NASTAVNI MATERIJALI I</w:t>
            </w:r>
            <w:r w:rsidRPr="008017D5">
              <w:rPr>
                <w:rFonts w:ascii="Minion Pro" w:eastAsia="Times New Roman" w:hAnsi="Minion Pro" w:cs="Times New Roman"/>
                <w:lang w:eastAsia="hr-HR"/>
              </w:rPr>
              <w:br/>
              <w:t>OBRAZOVNI SADRŽAJI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Objavljivanje stručnog članka u tiskanoj ili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 publikaciji u Republici Hrvatskoj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Objavljivanje stručnog članka u tiskanoj ili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 publikaciji izvan Republike Hrvatske (do tri suautora; 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Prijevod udžbenika, stručne literature, računalnoga obrazovnog programa i sl.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Autorstvo i suautorstvo stručnih knjiga, obrazovnih računalnih programa, priručnika i digitalnih obrazovnih sadržaja za barem 10 nastavnih sati,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 edukacija u minimalnom trajanju od 20 sati (do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Autorstvo i suautorstvo stručnih knjiga, obrazovnih računalnih programa, priručnika, digitalnih obrazovnih sadržaja za barem 10 nastavnih sati,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online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 edukacija u minimalnom trajanju od 20 sati (više od tri suautora; po broju objavljenih publikacija)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Objavljivanje oglednih primjera prilagodbi metoda, sadržaja, aktivnosti i sl. za učenike s teškoćama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Izrada i objavljivanje otvorenih obrazovnih sadržaja za cijelu školsku godinu (obuhvat većeg dijela nekog nastavnog predmeta; po broju objavljenih sadržaja)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PROJEKTI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Vođenje ili koordiniranje projekta iz područja odgoja i obrazovanja u trajanju od najmanje godinu dana na državnoj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Vođenje ili koordiniranje međunarodnoga projekta iz područja odgoja i obrazovanja u trajanju od najmanje godinu dana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Vođenje ili koordiniranje međunarodnoga projekta iz područja odgoja i obrazovanja u trajanju od najmanje dvije godine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Sudjelovanje i doprinos realizaciji rezultata projekta na međunarodnoj razini (po projektu)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UNAPRJEĐENJE RADA ŠKOLE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lastRenderedPageBreak/>
              <w:t>Uređivanje školske mrežne stranice, školskoga lista ili školske stranice na društvenim mrežama (po godini i po publikaciji)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Pripremanje, osmišljavanje, sudjelovanje i organizacija javnoga događaja vezanog uz obrazovanje na županijskoj ili državnoj razini (po događaju)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Aktivno sudjelovanje u izvođenju programa za vanjske sudionike u regionalnome centru kompetentnosti (po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10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RAD NA UNAPRJEĐENJU SUSTAVA OBRAZOVANJA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Sudjelovanje u osmišljavanju i provođenju istraživanja iz područja odgoja i obrazovanja na međužupanijskoj, državnoj ili međunarodnoj razini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Sudjelovanje u eksperimentalnome programu u skladu sa Zakonom o odgoju i obrazovanju u osnovnoj i srednjoj školi (po školskoj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Osmišljavanje i provođenje istraživanja iz područja odgoja i obrazovanja na školskoj ili županijskoj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Osmišljavanje i provođenje istraživanja iz područja odgoja i obrazovanja na međužupanijskoj ili državnoj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Osmišljavanje i provođenje istraživanja iz područja odgoja i obrazovanja na međunarodnoj razini, uz objavu rezultata istraživanja (po broju)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8017D5" w:rsidRPr="008017D5" w:rsidTr="008017D5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Sudjelovanje u radnim skupinama, povjerenstvima i sl. za izradu strateških, zakonodavnih, </w:t>
            </w:r>
            <w:proofErr w:type="spellStart"/>
            <w:r w:rsidRPr="008017D5">
              <w:rPr>
                <w:rFonts w:ascii="Minion Pro" w:eastAsia="Times New Roman" w:hAnsi="Minion Pro" w:cs="Times New Roman"/>
                <w:lang w:eastAsia="hr-HR"/>
              </w:rPr>
              <w:t>kurikulumskih</w:t>
            </w:r>
            <w:proofErr w:type="spellEnd"/>
            <w:r w:rsidRPr="008017D5">
              <w:rPr>
                <w:rFonts w:ascii="Minion Pro" w:eastAsia="Times New Roman" w:hAnsi="Minion Pro" w:cs="Times New Roman"/>
                <w:lang w:eastAsia="hr-HR"/>
              </w:rPr>
              <w:t xml:space="preserve"> i sl. dokumenata na državnoj razini (po skupni i po godini)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017D5" w:rsidRPr="008017D5" w:rsidRDefault="008017D5" w:rsidP="008017D5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8017D5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</w:tbl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</w:p>
    <w:p w:rsidR="008017D5" w:rsidRPr="008017D5" w:rsidRDefault="008017D5" w:rsidP="008017D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8017D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Poziv za nagrađivanje</w:t>
      </w:r>
    </w:p>
    <w:p w:rsidR="008017D5" w:rsidRPr="008017D5" w:rsidRDefault="008017D5" w:rsidP="008017D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5.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Ministarstvo nadležno za obrazovanje (u daljnjem tekstu: Ministarstvo) jednom godišnje objavljuje javni poziv za nagrađivanje najuspješnijih odgojno-obrazovnih radnika, ovisno o osiguranim sredstvima u državnome proračunu.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Na javni poziv iz stavka 1. ovoga članka može se javiti ili biti predložen, svaki odgojno-obrazovni radnik koji je u godini za koju se prijavljuje ostvario najmanje 15 bodova iz barem tri kategorije sukladno kriterijima vrednovanja iz članka 4. ovoga Pravilnika i koji je dokazao izvrsnost tako da je ispunio barem jedan od sljedećih kriterija: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izradio i primijenio istaknuti primjer uporabe inovativnih metoda poučavanja, vrednovanja ili odgojno-obrazovnog rada u školi;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– javno objavio istaknuti znanstveni ili stručni članak ili </w:t>
      </w:r>
      <w:proofErr w:type="spellStart"/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bes</w:t>
      </w:r>
      <w:proofErr w:type="spellEnd"/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softHyphen/>
        <w:t>platni, otvoreni digitalni obrazovni sadržaj kojim se potiče primjena novih nastavnih metoda rada;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ostvario uspjeh u radu na unapređenju rada škole i odgojno-obrazovnog sustava.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Kriteriji iz stavka 2. ovoga članka vrednuju se za razdoblje od 16. lipnja godine koja je prethodila godini u kojoj je objavljen javni poziv do 15. lipnja godine u kojoj je javni poziv objavljen.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(4.) Prijave na javni poziv dostavljaju se Povjerenstvu za nagrađivanje do 30. lipnja godine u kojoj je javni poziv objavljen.</w:t>
      </w:r>
    </w:p>
    <w:p w:rsidR="008017D5" w:rsidRPr="008017D5" w:rsidRDefault="008017D5" w:rsidP="008017D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6.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Povjerenstvo za nagrađivanje utvrđuje ispunjenost uvjeta iz članka 5. ovoga Pravilnika te prijedlog za nagrađivanje najuspješnijih odgojno-obrazovnih radnika dostavlja ministru, koji donosi odluku o nagrađivanju.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lastRenderedPageBreak/>
        <w:t>(2) Svečana dodjela nagrada održava se na svjetski Dan učitelja odnosno drugi radni dan ako Dan učitelja u godini za koju se dodjeljuju nagrade pada u neradni dan.</w:t>
      </w:r>
    </w:p>
    <w:p w:rsidR="008017D5" w:rsidRPr="008017D5" w:rsidRDefault="008017D5" w:rsidP="008017D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lang w:eastAsia="hr-HR"/>
        </w:rPr>
      </w:pPr>
      <w:r w:rsidRPr="008017D5">
        <w:rPr>
          <w:rFonts w:ascii="Times New Roman" w:eastAsia="Times New Roman" w:hAnsi="Times New Roman" w:cs="Times New Roman"/>
          <w:i/>
          <w:iCs/>
          <w:color w:val="231F20"/>
          <w:lang w:eastAsia="hr-HR"/>
        </w:rPr>
        <w:t>Nagrađivanje odgojno-obrazovnih radnika koji sudjeluju u eksperimentalnim programima</w:t>
      </w:r>
    </w:p>
    <w:p w:rsidR="008017D5" w:rsidRPr="008017D5" w:rsidRDefault="008017D5" w:rsidP="008017D5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7.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(1) Odgojno-obrazovni radnici koji sudjeluju u eksperimentalnim programima koje provodi Ministarstvo te koji obavljaju postupke praćenja i vrednovanja eksperimentalnih programa i sudjeluju u svim edukacijama u sklopu eksperimentalnog programa imaju pravo na mjesečnu nagradu u postotku od iznosa osnovne bruto mjesečne plaće ovisno o broju sati sudjelovanja u eksperimentalnom programu i to na sljedeći način: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odgojno-obrazovni radnik izvodi neposredni rad s učenicima, postotak od iznosa osnovne bruto mjesečne plaće koji određuje mjesečnu nagradu izračunava se množenjem mjesečnoga broja sati neposrednoga rada u eksperimentalnom programu s 0,16.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ako odgojno-obrazovni radnik ne izvodi neposredni rad s učenicima nego u eksperimentalnome programu pruža potporu učenicima ili odgojno-obrazovnim radnicima, postotak od iznosa osnovne bruto mjesečne plaće koji određuje mjesečnu nagradu izračunava se množenjem mjesečnog broja sati pružanja potpore u eksperimentalnome programu s 0,12.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– 15 % od iznosa osnovne bruto mjesečne plaće za vođenje škole koja sudjeluje u eksperimentalnome programu.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(2) Školska ustanova dužna je Ministarstvu podnijeti zahtjev za ostvarenje nagrade za sudjelovanje u eksperimentalnome programu za sve odgojno-obrazovne radnike koji u njoj rade, a koji ispunjavaju uvjete propisane stavkom 1. ovoga članka.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(3) Odluku o nagrađivanju odgojno-obrazovnih radnika iz stavka 1. ovoga članka donosi ministar.</w:t>
      </w:r>
    </w:p>
    <w:p w:rsidR="008017D5" w:rsidRPr="008017D5" w:rsidRDefault="008017D5" w:rsidP="008017D5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8.</w:t>
      </w:r>
    </w:p>
    <w:p w:rsidR="008017D5" w:rsidRPr="008017D5" w:rsidRDefault="008017D5" w:rsidP="008017D5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:rsidR="008017D5" w:rsidRPr="008017D5" w:rsidRDefault="008017D5" w:rsidP="008017D5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602-01/19-01/00324</w:t>
      </w:r>
      <w:r w:rsidRPr="008017D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proofErr w:type="spellStart"/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533-08-19-0001</w:t>
      </w:r>
      <w:r w:rsidRPr="008017D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17. svibnja 2019.</w:t>
      </w:r>
    </w:p>
    <w:p w:rsidR="008017D5" w:rsidRPr="008017D5" w:rsidRDefault="008017D5" w:rsidP="008017D5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8017D5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8017D5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8017D5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:rsidR="0001471D" w:rsidRDefault="0001471D"/>
    <w:sectPr w:rsidR="000147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DB0" w:rsidRDefault="00396DB0" w:rsidP="0025576D">
      <w:pPr>
        <w:spacing w:after="0" w:line="240" w:lineRule="auto"/>
      </w:pPr>
      <w:r>
        <w:separator/>
      </w:r>
    </w:p>
  </w:endnote>
  <w:endnote w:type="continuationSeparator" w:id="0">
    <w:p w:rsidR="00396DB0" w:rsidRDefault="00396DB0" w:rsidP="0025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76D" w:rsidRDefault="0025576D">
    <w:pP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DB0" w:rsidRDefault="00396DB0" w:rsidP="0025576D">
      <w:pPr>
        <w:spacing w:after="0" w:line="240" w:lineRule="auto"/>
      </w:pPr>
      <w:r>
        <w:separator/>
      </w:r>
    </w:p>
  </w:footnote>
  <w:footnote w:type="continuationSeparator" w:id="0">
    <w:p w:rsidR="00396DB0" w:rsidRDefault="00396DB0" w:rsidP="00255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6D"/>
    <w:rsid w:val="0001471D"/>
    <w:rsid w:val="0025576D"/>
    <w:rsid w:val="00396DB0"/>
    <w:rsid w:val="0080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0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17D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464">
    <w:name w:val="box_460464"/>
    <w:basedOn w:val="Normal"/>
    <w:rsid w:val="0080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01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80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17D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box460464">
    <w:name w:val="box_460464"/>
    <w:basedOn w:val="Normal"/>
    <w:rsid w:val="0080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801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6674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326902644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2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3148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7592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0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838">
          <w:marLeft w:val="0"/>
          <w:marRight w:val="0"/>
          <w:marTop w:val="0"/>
          <w:marBottom w:val="225"/>
          <w:divBdr>
            <w:top w:val="none" w:sz="0" w:space="15" w:color="auto"/>
            <w:left w:val="none" w:sz="0" w:space="0" w:color="auto"/>
            <w:bottom w:val="single" w:sz="6" w:space="0" w:color="E4E4E6"/>
            <w:right w:val="none" w:sz="0" w:space="0" w:color="auto"/>
          </w:divBdr>
        </w:div>
        <w:div w:id="72092128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5205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0589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2019-08-30T06:48:00Z</dcterms:created>
  <dcterms:modified xsi:type="dcterms:W3CDTF">2019-08-30T06:48:00Z</dcterms:modified>
</cp:coreProperties>
</file>