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E" w:rsidRDefault="00486A5E" w:rsidP="00486A5E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486A5E" w:rsidRDefault="00486A5E" w:rsidP="00486A5E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1818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486A5E" w:rsidRDefault="00486A5E" w:rsidP="00486A5E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486A5E" w:rsidRDefault="00486A5E" w:rsidP="00486A5E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bookmarkStart w:id="0" w:name="_GoBack"/>
      <w:r>
        <w:rPr>
          <w:rFonts w:ascii="Minion Pro" w:hAnsi="Minion Pro"/>
          <w:b/>
          <w:bCs/>
          <w:color w:val="000000"/>
          <w:sz w:val="28"/>
          <w:szCs w:val="28"/>
        </w:rPr>
        <w:t>O KRITERIJIMA ZA IZRICANJE PEDAGOŠKIH MJERA</w:t>
      </w:r>
      <w:bookmarkEnd w:id="0"/>
    </w:p>
    <w:p w:rsidR="00486A5E" w:rsidRDefault="00486A5E" w:rsidP="00486A5E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propisuju se kriteriji za izricanje pedagoških mjera učenicima osnovnih i srednjih škola.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Izricanje pedagoških mjera temelji se na principima postupnosti, proporcionalnosti, pravednosti i pravodobnosti.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Pedagoške mjere za koje se utvrđuju kriteriji u: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osnovnoj školi su: opomena, ukor, strogi ukor i preseljenje u drugu školu,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srednjoj školi su: opomena, ukor, opomena pred isključenje i isključenje iz srednje škole.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Pedagoške mjere izriču se prema težini neprihvatljivog ponašanja.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3.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Lakšim neprihvatljivim ponašanjima iz stavka 1. ovoga članka smatra se: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onečišćenje školskoga prostora i okoliša (npr. bacanje smeća izvan koševa za otpatke);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nedopušteno korištenje informacijsko-komunikacijskih uređaja tijekom odgojno-obrazovnoga rada;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pomaganje ili poticanje ulaska neovlaštenih osoba u školski prostor;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poticanje drugih učenika na neprihvatljiva ponašanja;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uznemiravanje učenika ili radnika škole odnosno druge aktivnosti koje izazivaju nelagodu u drugih osoba, nakon što je učenik na to upozoren;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korištenje nedopuštenih izvora podataka u svrhu prepisivanja.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Težim neprihvatljivim ponašanjima iz stavka 1. ovoga članka smatra se: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ometanje odgojno-obrazovnoga rada na način da je onemogućeno njegovo daljnje izvođenje;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povreda dostojanstva druge osobe omalovažavanjem, vrijeđanjem ili širenjem neistina i glasina o drugome učeniku ili radniku škole;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c) unošenje ili konzumiranje </w:t>
      </w:r>
      <w:proofErr w:type="spellStart"/>
      <w:r>
        <w:rPr>
          <w:rFonts w:ascii="Minion Pro" w:hAnsi="Minion Pro"/>
          <w:color w:val="000000"/>
        </w:rPr>
        <w:t>psihoaktivnih</w:t>
      </w:r>
      <w:proofErr w:type="spellEnd"/>
      <w:r>
        <w:rPr>
          <w:rFonts w:ascii="Minion Pro" w:hAnsi="Minion Pro"/>
          <w:color w:val="000000"/>
        </w:rPr>
        <w:t xml:space="preserve"> sredstava u prostor škole ili na drugo mjesto gdje se održava odgojno-obrazovni rad;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namjerno uništavanje imovine nanošenjem veće štete u prostoru škole ili na drugome mjestu gdje se održava odgojno-obrazovni rad;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prikrivanje nasilnih oblika ponašanja;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udaranje, sudjelovanje u tučnjavi i druga ponašanja koja mogu ugroziti sigurnost samog učenika ili druge osobe, ali bez težih posljedica;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korištenje ili zlouporaba podataka drugog učenika iz pedagoške dokumentacije;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i) klađenje ili kockanje u prostorima škole ili na drugome mjestu gdje se održava odgojno-obrazovni rad;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j) prisvajanje tuđe stvari.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Teškim neprihvatljivim ponašanjima iz stavka 1. ovoga članka smatra se: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nasilno ponašanje koje nije rezultiralo težim posljedicama;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krivotvorenje ispričnica ili ispitnih materijala;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neovlašteno korištenje tuđih podataka za pristup elektroničkim bazama podataka škole bez njihove izmjene;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krađa tuđe stvari;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poticanje grupnoga govora mržnje;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uništavanje službene dokumentacije škole;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prisila drugog učenika na neprihvatljivo ponašanje ili iznuda drugog učenika (npr. iznuđivanje novca);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i) unošenje oružja i opasnih predmeta u prostor škole ili drugdje gdje se održava odgojno-obrazovni rad.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Osobito teškim neprihvatljivim ponašanjima iz stavka 1. ovoga članka smatra se: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krivotvorenje pisane ili elektroničke službene dokumentacije škole;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objavljivanje materijala elektroničkim ili drugim putem, a koji za posljedicu imaju povredu ugleda, časti i dostojanstva druge osobe;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teška krađa odnosno krađa počinjena na opasan ili drzak način, obijanjem, provaljivanjem ili svladavanjem prepreka da se dođe do stvari;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nasilno ponašanje koje je rezultiralo teškim emocionalnim ili fizičkim posljedicama za drugu osobu.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Pedagoška mjera izriče se i zbog neopravdanih izostanaka s nastave.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Neopravdanim izostankom ne smatra se izostanak s nastave za koji je roditelj unaprijed tražio i dobio odobrenje i to: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hitnim slučajevima usmeno od učitelja/nastavnika za izostanak s njegova sata;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pisano od razrednika za izostanak do 3 radna dana, ravnatelja za izostanak do 7 radnih dana i učiteljskog/nastavničkog vijeća za izostanak do 15 radnih dana.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Načini opravdavanja izostanaka učenika, rokovi za dostavu ispričnica, kao i primjereni rok javljanja o razlogu izostanka uređuju se statutom škole.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Mjera se može izreći i bez izjašnjavanja učenika ako se učenik bez opravdanoga razloga ne odazove pozivu razrednika ili druge ovlaštene osobe.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Mjera se može izreći i bez informiranja roditelja, što je propisano stavkom 2. ovoga članka, ako se roditelj ne odazove ni pisanom pozivu na razgovor.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Pedagoška mjera opomene i ukora mora se izreći najkasnije u roku od 15 dana od dana saznanja za neprihvatljivo ponašanje učenika zbog kojeg se izriče.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Prije izricanja pedagoške mjere odgojno-obrazovni radnici škole dužni su međusobno se konzultirati, kontaktirati roditelja učenika, a ako je potrebno mogu se konzultirati i sa </w:t>
      </w:r>
      <w:r>
        <w:rPr>
          <w:rFonts w:ascii="Minion Pro" w:hAnsi="Minion Pro"/>
          <w:color w:val="000000"/>
        </w:rPr>
        <w:lastRenderedPageBreak/>
        <w:t>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9.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Škole su dužne uskladiti odredbe statuta s odredbama ovoga pravilnika u roku od 60 dana od dana njegova stupanja na snagu.</w:t>
      </w:r>
    </w:p>
    <w:p w:rsidR="00486A5E" w:rsidRDefault="00486A5E" w:rsidP="00486A5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486A5E" w:rsidRDefault="00486A5E" w:rsidP="00486A5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486A5E" w:rsidRDefault="00486A5E" w:rsidP="00486A5E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602-02/15-06/00087</w:t>
      </w:r>
    </w:p>
    <w:p w:rsidR="00486A5E" w:rsidRDefault="00486A5E" w:rsidP="00486A5E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533-25-15-0008</w:t>
      </w:r>
    </w:p>
    <w:p w:rsidR="00486A5E" w:rsidRDefault="00486A5E" w:rsidP="00486A5E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31. kolovoza 2015.</w:t>
      </w:r>
    </w:p>
    <w:p w:rsidR="00486A5E" w:rsidRDefault="00486A5E" w:rsidP="00486A5E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Vedran Mornar, </w:t>
      </w:r>
      <w:r>
        <w:rPr>
          <w:rFonts w:ascii="Minion Pro" w:hAnsi="Minion Pro"/>
          <w:color w:val="000000"/>
        </w:rPr>
        <w:t>v. r.</w:t>
      </w:r>
    </w:p>
    <w:p w:rsidR="00FF169B" w:rsidRDefault="00FF169B"/>
    <w:sectPr w:rsidR="00FF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E"/>
    <w:rsid w:val="00486A5E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8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8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2021-04-26T10:22:00Z</dcterms:created>
  <dcterms:modified xsi:type="dcterms:W3CDTF">2021-04-26T10:23:00Z</dcterms:modified>
</cp:coreProperties>
</file>